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1A2E" w:rsidRPr="00D479C6" w:rsidRDefault="006F5694">
      <w:pPr>
        <w:rPr>
          <w:rFonts w:eastAsia="Calibri-Bold" w:cstheme="minorHAnsi"/>
          <w:b/>
          <w:bCs/>
          <w:sz w:val="30"/>
          <w:szCs w:val="30"/>
        </w:rPr>
      </w:pPr>
      <w:proofErr w:type="spellStart"/>
      <w:r w:rsidRPr="00D479C6">
        <w:rPr>
          <w:rFonts w:eastAsia="Calibri-Bold" w:cstheme="minorHAnsi"/>
          <w:b/>
          <w:bCs/>
          <w:sz w:val="30"/>
          <w:szCs w:val="30"/>
        </w:rPr>
        <w:t>Система</w:t>
      </w:r>
      <w:proofErr w:type="spellEnd"/>
      <w:r w:rsidRPr="00D479C6">
        <w:rPr>
          <w:rFonts w:eastAsia="Calibri-Bold" w:cstheme="minorHAnsi"/>
          <w:b/>
          <w:bCs/>
          <w:sz w:val="30"/>
          <w:szCs w:val="30"/>
        </w:rPr>
        <w:t xml:space="preserve"> </w:t>
      </w:r>
      <w:proofErr w:type="spellStart"/>
      <w:r w:rsidRPr="00D479C6">
        <w:rPr>
          <w:rFonts w:eastAsia="Calibri-Bold" w:cstheme="minorHAnsi"/>
          <w:b/>
          <w:bCs/>
          <w:sz w:val="30"/>
          <w:szCs w:val="30"/>
        </w:rPr>
        <w:t>стволовой</w:t>
      </w:r>
      <w:proofErr w:type="spellEnd"/>
      <w:r w:rsidRPr="00D479C6">
        <w:rPr>
          <w:rFonts w:eastAsia="Calibri-Bold" w:cstheme="minorHAnsi"/>
          <w:b/>
          <w:bCs/>
          <w:sz w:val="30"/>
          <w:szCs w:val="30"/>
        </w:rPr>
        <w:t xml:space="preserve"> </w:t>
      </w:r>
      <w:proofErr w:type="spellStart"/>
      <w:r w:rsidRPr="00D479C6">
        <w:rPr>
          <w:rFonts w:eastAsia="Calibri-Bold" w:cstheme="minorHAnsi"/>
          <w:b/>
          <w:bCs/>
          <w:sz w:val="30"/>
          <w:szCs w:val="30"/>
        </w:rPr>
        <w:t>сигнализации</w:t>
      </w:r>
      <w:proofErr w:type="spellEnd"/>
      <w:r w:rsidRPr="00D479C6">
        <w:rPr>
          <w:rFonts w:eastAsia="Calibri-Bold" w:cstheme="minorHAnsi"/>
          <w:b/>
          <w:bCs/>
          <w:sz w:val="30"/>
          <w:szCs w:val="30"/>
        </w:rPr>
        <w:t xml:space="preserve"> </w:t>
      </w:r>
      <w:proofErr w:type="spellStart"/>
      <w:r w:rsidRPr="00D479C6">
        <w:rPr>
          <w:rFonts w:eastAsia="Calibri-Bold" w:cstheme="minorHAnsi"/>
          <w:b/>
          <w:bCs/>
          <w:sz w:val="30"/>
          <w:szCs w:val="30"/>
        </w:rPr>
        <w:t>StellNet</w:t>
      </w:r>
      <w:proofErr w:type="spellEnd"/>
    </w:p>
    <w:p w:rsidR="006F5694" w:rsidRPr="00D479C6" w:rsidRDefault="006F5694" w:rsidP="006F5694">
      <w:pPr>
        <w:autoSpaceDE w:val="0"/>
        <w:autoSpaceDN w:val="0"/>
        <w:adjustRightInd w:val="0"/>
        <w:spacing w:after="0" w:line="240" w:lineRule="auto"/>
        <w:rPr>
          <w:rFonts w:eastAsia="Arial-BoldMT" w:cstheme="minorHAnsi"/>
          <w:b/>
          <w:bCs/>
          <w:sz w:val="20"/>
          <w:szCs w:val="20"/>
        </w:rPr>
      </w:pPr>
      <w:r w:rsidRPr="00D479C6">
        <w:rPr>
          <w:rFonts w:eastAsia="Arial-BoldMT" w:cstheme="minorHAnsi"/>
          <w:b/>
          <w:bCs/>
          <w:sz w:val="20"/>
          <w:szCs w:val="20"/>
        </w:rPr>
        <w:t>Назначение.</w:t>
      </w:r>
    </w:p>
    <w:p w:rsidR="006F5694" w:rsidRPr="00D479C6" w:rsidRDefault="006F5694" w:rsidP="006F5694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D479C6">
        <w:rPr>
          <w:rFonts w:eastAsia="ArialMT" w:cstheme="minorHAnsi"/>
          <w:sz w:val="20"/>
          <w:szCs w:val="20"/>
        </w:rPr>
        <w:t xml:space="preserve">Стволовая сигнализация </w:t>
      </w:r>
      <w:proofErr w:type="spellStart"/>
      <w:r w:rsidRPr="00D479C6">
        <w:rPr>
          <w:rFonts w:eastAsia="ArialMT" w:cstheme="minorHAnsi"/>
          <w:sz w:val="20"/>
          <w:szCs w:val="20"/>
        </w:rPr>
        <w:t>StellNet</w:t>
      </w:r>
      <w:proofErr w:type="spellEnd"/>
      <w:r w:rsidRPr="00D479C6">
        <w:rPr>
          <w:rFonts w:eastAsia="ArialMT" w:cstheme="minorHAnsi"/>
          <w:sz w:val="20"/>
          <w:szCs w:val="20"/>
        </w:rPr>
        <w:t xml:space="preserve"> предназначена для согласования работы машиниста шахтной подъемной машины и персонала работающего в клети на приемной площадке и на горизонтах, а также для </w:t>
      </w:r>
      <w:r w:rsidR="00D479C6">
        <w:rPr>
          <w:rFonts w:eastAsia="ArialMT" w:cstheme="minorHAnsi"/>
          <w:sz w:val="20"/>
          <w:szCs w:val="20"/>
        </w:rPr>
        <w:t>о</w:t>
      </w:r>
      <w:r w:rsidRPr="00D479C6">
        <w:rPr>
          <w:rFonts w:eastAsia="ArialMT" w:cstheme="minorHAnsi"/>
          <w:sz w:val="20"/>
          <w:szCs w:val="20"/>
        </w:rPr>
        <w:t>беспечения всех защит и блокировок для безопасной работы подъемной установки в режимах: груз, люди, ревизия, негабарит, лифт. Система обеспечивает голосовую связь рабочих, находящихся в клети с машинистом подъемной машины и голосовую связь между горизонтами и приёмной площадкой.</w:t>
      </w:r>
    </w:p>
    <w:p w:rsidR="006F5694" w:rsidRPr="00D479C6" w:rsidRDefault="006F5694" w:rsidP="006F569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479C6">
        <w:rPr>
          <w:rFonts w:cstheme="minorHAnsi"/>
          <w:noProof/>
          <w:lang w:eastAsia="ru-RU"/>
        </w:rPr>
        <w:drawing>
          <wp:inline distT="0" distB="0" distL="0" distR="0">
            <wp:extent cx="5943600" cy="67665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6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694" w:rsidRPr="00D479C6" w:rsidRDefault="006F5694" w:rsidP="006F5694">
      <w:pPr>
        <w:autoSpaceDE w:val="0"/>
        <w:autoSpaceDN w:val="0"/>
        <w:adjustRightInd w:val="0"/>
        <w:spacing w:after="0" w:line="240" w:lineRule="auto"/>
        <w:rPr>
          <w:rFonts w:eastAsia="Calibri-Bold" w:cstheme="minorHAnsi"/>
          <w:b/>
          <w:bCs/>
        </w:rPr>
      </w:pPr>
      <w:r w:rsidRPr="00D479C6">
        <w:rPr>
          <w:rFonts w:eastAsia="Calibri-Bold" w:cstheme="minorHAnsi"/>
          <w:b/>
          <w:bCs/>
        </w:rPr>
        <w:t>Состав аппаратуры</w:t>
      </w:r>
    </w:p>
    <w:p w:rsidR="006F5694" w:rsidRPr="00D479C6" w:rsidRDefault="006F5694" w:rsidP="006F569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479C6">
        <w:rPr>
          <w:rFonts w:cstheme="minorHAnsi"/>
          <w:noProof/>
          <w:lang w:eastAsia="ru-RU"/>
        </w:rPr>
        <w:lastRenderedPageBreak/>
        <w:drawing>
          <wp:inline distT="0" distB="0" distL="0" distR="0">
            <wp:extent cx="5943600" cy="79552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694" w:rsidRPr="00D479C6" w:rsidRDefault="006F5694" w:rsidP="006F5694">
      <w:pPr>
        <w:autoSpaceDE w:val="0"/>
        <w:autoSpaceDN w:val="0"/>
        <w:adjustRightInd w:val="0"/>
        <w:spacing w:after="0" w:line="240" w:lineRule="auto"/>
        <w:rPr>
          <w:rFonts w:eastAsia="Arial-BoldMT" w:cstheme="minorHAnsi"/>
          <w:b/>
          <w:bCs/>
          <w:sz w:val="20"/>
          <w:szCs w:val="20"/>
        </w:rPr>
      </w:pPr>
      <w:r w:rsidRPr="00D479C6">
        <w:rPr>
          <w:rFonts w:eastAsia="Arial-BoldMT" w:cstheme="minorHAnsi"/>
          <w:b/>
          <w:bCs/>
          <w:sz w:val="20"/>
          <w:szCs w:val="20"/>
        </w:rPr>
        <w:t>Описание.</w:t>
      </w:r>
    </w:p>
    <w:p w:rsidR="006F5694" w:rsidRPr="00D479C6" w:rsidRDefault="006F5694" w:rsidP="006F5694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D479C6">
        <w:rPr>
          <w:rFonts w:eastAsia="ArialMT" w:cstheme="minorHAnsi"/>
          <w:sz w:val="20"/>
          <w:szCs w:val="20"/>
        </w:rPr>
        <w:t xml:space="preserve">Основой сигнализации являются унифицированный искробезопасный контроллерный блок </w:t>
      </w:r>
      <w:proofErr w:type="spellStart"/>
      <w:r w:rsidRPr="00D479C6">
        <w:rPr>
          <w:rFonts w:eastAsia="ArialMT" w:cstheme="minorHAnsi"/>
          <w:sz w:val="20"/>
          <w:szCs w:val="20"/>
        </w:rPr>
        <w:t>StellMCU</w:t>
      </w:r>
      <w:proofErr w:type="spellEnd"/>
      <w:r w:rsidRPr="00D479C6">
        <w:rPr>
          <w:rFonts w:eastAsia="ArialMT" w:cstheme="minorHAnsi"/>
          <w:sz w:val="20"/>
          <w:szCs w:val="20"/>
        </w:rPr>
        <w:t>-A и дисплейный модуль</w:t>
      </w:r>
      <w:r w:rsidR="00F769CF" w:rsidRPr="00D479C6">
        <w:rPr>
          <w:rFonts w:eastAsia="ArialMT" w:cstheme="minorHAnsi"/>
          <w:sz w:val="20"/>
          <w:szCs w:val="20"/>
        </w:rPr>
        <w:t xml:space="preserve"> </w:t>
      </w:r>
      <w:proofErr w:type="spellStart"/>
      <w:r w:rsidRPr="00D479C6">
        <w:rPr>
          <w:rFonts w:eastAsia="ArialMT" w:cstheme="minorHAnsi"/>
          <w:sz w:val="20"/>
          <w:szCs w:val="20"/>
        </w:rPr>
        <w:t>StellDPY</w:t>
      </w:r>
      <w:proofErr w:type="spellEnd"/>
      <w:r w:rsidRPr="00D479C6">
        <w:rPr>
          <w:rFonts w:eastAsia="ArialMT" w:cstheme="minorHAnsi"/>
          <w:sz w:val="20"/>
          <w:szCs w:val="20"/>
        </w:rPr>
        <w:t xml:space="preserve">-A. Блоки имеют маркировку </w:t>
      </w:r>
      <w:proofErr w:type="spellStart"/>
      <w:r w:rsidRPr="00D479C6">
        <w:rPr>
          <w:rFonts w:eastAsia="ArialMT" w:cstheme="minorHAnsi"/>
          <w:sz w:val="20"/>
          <w:szCs w:val="20"/>
        </w:rPr>
        <w:t>взрывозащиты</w:t>
      </w:r>
      <w:proofErr w:type="spellEnd"/>
      <w:r w:rsidRPr="00D479C6">
        <w:rPr>
          <w:rFonts w:eastAsia="ArialMT" w:cstheme="minorHAnsi"/>
          <w:sz w:val="20"/>
          <w:szCs w:val="20"/>
        </w:rPr>
        <w:t xml:space="preserve"> РО </w:t>
      </w:r>
      <w:proofErr w:type="spellStart"/>
      <w:proofErr w:type="gramStart"/>
      <w:r w:rsidRPr="00D479C6">
        <w:rPr>
          <w:rFonts w:eastAsia="ArialMT" w:cstheme="minorHAnsi"/>
          <w:sz w:val="20"/>
          <w:szCs w:val="20"/>
        </w:rPr>
        <w:t>Ex</w:t>
      </w:r>
      <w:proofErr w:type="spellEnd"/>
      <w:proofErr w:type="gramEnd"/>
      <w:r w:rsidRPr="00D479C6">
        <w:rPr>
          <w:rFonts w:eastAsia="ArialMT" w:cstheme="minorHAnsi"/>
          <w:sz w:val="20"/>
          <w:szCs w:val="20"/>
        </w:rPr>
        <w:t xml:space="preserve"> </w:t>
      </w:r>
      <w:proofErr w:type="spellStart"/>
      <w:r w:rsidRPr="00D479C6">
        <w:rPr>
          <w:rFonts w:eastAsia="ArialMT" w:cstheme="minorHAnsi"/>
          <w:sz w:val="20"/>
          <w:szCs w:val="20"/>
        </w:rPr>
        <w:t>ia</w:t>
      </w:r>
      <w:proofErr w:type="spellEnd"/>
      <w:r w:rsidRPr="00D479C6">
        <w:rPr>
          <w:rFonts w:eastAsia="ArialMT" w:cstheme="minorHAnsi"/>
          <w:sz w:val="20"/>
          <w:szCs w:val="20"/>
        </w:rPr>
        <w:t xml:space="preserve"> I </w:t>
      </w:r>
      <w:proofErr w:type="spellStart"/>
      <w:r w:rsidRPr="00D479C6">
        <w:rPr>
          <w:rFonts w:eastAsia="ArialMT" w:cstheme="minorHAnsi"/>
          <w:sz w:val="20"/>
          <w:szCs w:val="20"/>
        </w:rPr>
        <w:t>Ma</w:t>
      </w:r>
      <w:proofErr w:type="spellEnd"/>
      <w:r w:rsidR="00F769CF" w:rsidRPr="00D479C6">
        <w:rPr>
          <w:rFonts w:eastAsia="ArialMT" w:cstheme="minorHAnsi"/>
          <w:sz w:val="20"/>
          <w:szCs w:val="20"/>
        </w:rPr>
        <w:t xml:space="preserve"> </w:t>
      </w:r>
      <w:r w:rsidRPr="00D479C6">
        <w:rPr>
          <w:rFonts w:eastAsia="ArialMT" w:cstheme="minorHAnsi"/>
          <w:sz w:val="20"/>
          <w:szCs w:val="20"/>
        </w:rPr>
        <w:t>и могут применятся на любых горных предприятиях, в том числе</w:t>
      </w:r>
      <w:r w:rsidR="00F769CF" w:rsidRPr="00D479C6">
        <w:rPr>
          <w:rFonts w:eastAsia="ArialMT" w:cstheme="minorHAnsi"/>
          <w:sz w:val="20"/>
          <w:szCs w:val="20"/>
        </w:rPr>
        <w:t xml:space="preserve"> </w:t>
      </w:r>
      <w:r w:rsidRPr="00D479C6">
        <w:rPr>
          <w:rFonts w:eastAsia="ArialMT" w:cstheme="minorHAnsi"/>
          <w:sz w:val="20"/>
          <w:szCs w:val="20"/>
        </w:rPr>
        <w:t>с опасной атмосферой.</w:t>
      </w:r>
    </w:p>
    <w:p w:rsidR="006F5694" w:rsidRPr="00D479C6" w:rsidRDefault="006F5694" w:rsidP="006F5694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D479C6">
        <w:rPr>
          <w:rFonts w:eastAsia="ArialMT" w:cstheme="minorHAnsi"/>
          <w:sz w:val="20"/>
          <w:szCs w:val="20"/>
        </w:rPr>
        <w:t xml:space="preserve">Стволовая сигнализация состоит из независимых </w:t>
      </w:r>
      <w:r w:rsidR="00D479C6">
        <w:rPr>
          <w:rFonts w:eastAsia="ArialMT" w:cstheme="minorHAnsi"/>
          <w:sz w:val="20"/>
          <w:szCs w:val="20"/>
        </w:rPr>
        <w:t>подсис</w:t>
      </w:r>
      <w:r w:rsidRPr="00D479C6">
        <w:rPr>
          <w:rFonts w:eastAsia="ArialMT" w:cstheme="minorHAnsi"/>
          <w:sz w:val="20"/>
          <w:szCs w:val="20"/>
        </w:rPr>
        <w:t>тем:</w:t>
      </w:r>
    </w:p>
    <w:p w:rsidR="006F5694" w:rsidRPr="00D479C6" w:rsidRDefault="00F769CF" w:rsidP="006F5694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D479C6">
        <w:rPr>
          <w:rFonts w:eastAsia="ArialMT" w:cstheme="minorHAnsi"/>
          <w:sz w:val="20"/>
          <w:szCs w:val="20"/>
        </w:rPr>
        <w:t>-</w:t>
      </w:r>
      <w:r w:rsidR="006F5694" w:rsidRPr="00D479C6">
        <w:rPr>
          <w:rFonts w:eastAsia="ArialMT" w:cstheme="minorHAnsi"/>
          <w:sz w:val="20"/>
          <w:szCs w:val="20"/>
        </w:rPr>
        <w:t xml:space="preserve">Сигнализации </w:t>
      </w:r>
      <w:proofErr w:type="spellStart"/>
      <w:r w:rsidR="006F5694" w:rsidRPr="00D479C6">
        <w:rPr>
          <w:rFonts w:eastAsia="ArialMT" w:cstheme="minorHAnsi"/>
          <w:sz w:val="20"/>
          <w:szCs w:val="20"/>
        </w:rPr>
        <w:t>StellNet</w:t>
      </w:r>
      <w:proofErr w:type="spellEnd"/>
      <w:r w:rsidR="006F5694" w:rsidRPr="00D479C6">
        <w:rPr>
          <w:rFonts w:eastAsia="ArialMT" w:cstheme="minorHAnsi"/>
          <w:sz w:val="20"/>
          <w:szCs w:val="20"/>
        </w:rPr>
        <w:t>-C;</w:t>
      </w:r>
    </w:p>
    <w:p w:rsidR="006F5694" w:rsidRPr="00D479C6" w:rsidRDefault="00F769CF" w:rsidP="006F5694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D479C6">
        <w:rPr>
          <w:rFonts w:eastAsia="ArialMT" w:cstheme="minorHAnsi"/>
          <w:sz w:val="20"/>
          <w:szCs w:val="20"/>
        </w:rPr>
        <w:t>-</w:t>
      </w:r>
      <w:r w:rsidR="006F5694" w:rsidRPr="00D479C6">
        <w:rPr>
          <w:rFonts w:eastAsia="ArialMT" w:cstheme="minorHAnsi"/>
          <w:sz w:val="20"/>
          <w:szCs w:val="20"/>
        </w:rPr>
        <w:t xml:space="preserve">Промышленной громкоговорящей связи </w:t>
      </w:r>
      <w:proofErr w:type="spellStart"/>
      <w:r w:rsidR="006F5694" w:rsidRPr="00D479C6">
        <w:rPr>
          <w:rFonts w:eastAsia="ArialMT" w:cstheme="minorHAnsi"/>
          <w:sz w:val="20"/>
          <w:szCs w:val="20"/>
        </w:rPr>
        <w:t>StellNet</w:t>
      </w:r>
      <w:proofErr w:type="spellEnd"/>
      <w:r w:rsidR="006F5694" w:rsidRPr="00D479C6">
        <w:rPr>
          <w:rFonts w:eastAsia="ArialMT" w:cstheme="minorHAnsi"/>
          <w:sz w:val="20"/>
          <w:szCs w:val="20"/>
        </w:rPr>
        <w:t>-ПГС;</w:t>
      </w:r>
    </w:p>
    <w:p w:rsidR="006F5694" w:rsidRPr="00D479C6" w:rsidRDefault="00F769CF" w:rsidP="006F5694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D479C6">
        <w:rPr>
          <w:rFonts w:eastAsia="ArialMT" w:cstheme="minorHAnsi"/>
          <w:sz w:val="20"/>
          <w:szCs w:val="20"/>
        </w:rPr>
        <w:t>-</w:t>
      </w:r>
      <w:r w:rsidR="006F5694" w:rsidRPr="00D479C6">
        <w:rPr>
          <w:rFonts w:eastAsia="ArialMT" w:cstheme="minorHAnsi"/>
          <w:sz w:val="20"/>
          <w:szCs w:val="20"/>
        </w:rPr>
        <w:t xml:space="preserve">Радиооборудования связи с клетью </w:t>
      </w:r>
      <w:proofErr w:type="spellStart"/>
      <w:r w:rsidR="006F5694" w:rsidRPr="00D479C6">
        <w:rPr>
          <w:rFonts w:eastAsia="ArialMT" w:cstheme="minorHAnsi"/>
          <w:sz w:val="20"/>
          <w:szCs w:val="20"/>
        </w:rPr>
        <w:t>StellNet</w:t>
      </w:r>
      <w:proofErr w:type="spellEnd"/>
      <w:r w:rsidR="006F5694" w:rsidRPr="00D479C6">
        <w:rPr>
          <w:rFonts w:eastAsia="ArialMT" w:cstheme="minorHAnsi"/>
          <w:sz w:val="20"/>
          <w:szCs w:val="20"/>
        </w:rPr>
        <w:t>-РПГС;</w:t>
      </w:r>
    </w:p>
    <w:p w:rsidR="006F5694" w:rsidRPr="00D479C6" w:rsidRDefault="00F769CF" w:rsidP="006F5694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D479C6">
        <w:rPr>
          <w:rFonts w:eastAsia="ArialMT" w:cstheme="minorHAnsi"/>
          <w:sz w:val="20"/>
          <w:szCs w:val="20"/>
        </w:rPr>
        <w:t>-</w:t>
      </w:r>
      <w:r w:rsidR="006F5694" w:rsidRPr="00D479C6">
        <w:rPr>
          <w:rFonts w:eastAsia="ArialMT" w:cstheme="minorHAnsi"/>
          <w:sz w:val="20"/>
          <w:szCs w:val="20"/>
        </w:rPr>
        <w:t xml:space="preserve">Регистратора параметров работы ШПМ </w:t>
      </w:r>
      <w:proofErr w:type="spellStart"/>
      <w:r w:rsidR="006F5694" w:rsidRPr="00D479C6">
        <w:rPr>
          <w:rFonts w:eastAsia="ArialMT" w:cstheme="minorHAnsi"/>
          <w:sz w:val="20"/>
          <w:szCs w:val="20"/>
        </w:rPr>
        <w:t>StellaRBox</w:t>
      </w:r>
      <w:proofErr w:type="spellEnd"/>
      <w:r w:rsidR="006F5694" w:rsidRPr="00D479C6">
        <w:rPr>
          <w:rFonts w:eastAsia="ArialMT" w:cstheme="minorHAnsi"/>
          <w:sz w:val="20"/>
          <w:szCs w:val="20"/>
        </w:rPr>
        <w:t>;</w:t>
      </w:r>
    </w:p>
    <w:p w:rsidR="006F5694" w:rsidRPr="00D479C6" w:rsidRDefault="006F5694" w:rsidP="006F5694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D479C6">
        <w:rPr>
          <w:rFonts w:eastAsia="ArialMT" w:cstheme="minorHAnsi"/>
          <w:sz w:val="20"/>
          <w:szCs w:val="20"/>
        </w:rPr>
        <w:t>В качестве основного магистрального интерфейса используется</w:t>
      </w:r>
      <w:r w:rsidR="00F769CF" w:rsidRPr="00D479C6">
        <w:rPr>
          <w:rFonts w:eastAsia="ArialMT" w:cstheme="minorHAnsi"/>
          <w:sz w:val="20"/>
          <w:szCs w:val="20"/>
        </w:rPr>
        <w:t xml:space="preserve"> </w:t>
      </w:r>
      <w:r w:rsidRPr="00D479C6">
        <w:rPr>
          <w:rFonts w:eastAsia="ArialMT" w:cstheme="minorHAnsi"/>
          <w:sz w:val="20"/>
          <w:szCs w:val="20"/>
        </w:rPr>
        <w:t>RS-485, но при расстояниях между блоками до 100м предусмотрен</w:t>
      </w:r>
      <w:r w:rsidR="00F769CF" w:rsidRPr="00D479C6">
        <w:rPr>
          <w:rFonts w:eastAsia="ArialMT" w:cstheme="minorHAnsi"/>
          <w:sz w:val="20"/>
          <w:szCs w:val="20"/>
        </w:rPr>
        <w:t xml:space="preserve"> </w:t>
      </w:r>
      <w:proofErr w:type="spellStart"/>
      <w:r w:rsidRPr="00D479C6">
        <w:rPr>
          <w:rFonts w:eastAsia="ArialMT" w:cstheme="minorHAnsi"/>
          <w:sz w:val="20"/>
          <w:szCs w:val="20"/>
        </w:rPr>
        <w:t>Ethernet</w:t>
      </w:r>
      <w:proofErr w:type="spellEnd"/>
      <w:r w:rsidRPr="00D479C6">
        <w:rPr>
          <w:rFonts w:eastAsia="ArialMT" w:cstheme="minorHAnsi"/>
          <w:sz w:val="20"/>
          <w:szCs w:val="20"/>
        </w:rPr>
        <w:t>. При использовании конвертеров интерфейсов также</w:t>
      </w:r>
      <w:r w:rsidR="00F769CF" w:rsidRPr="00D479C6">
        <w:rPr>
          <w:rFonts w:eastAsia="ArialMT" w:cstheme="minorHAnsi"/>
          <w:sz w:val="20"/>
          <w:szCs w:val="20"/>
        </w:rPr>
        <w:t xml:space="preserve"> </w:t>
      </w:r>
      <w:r w:rsidRPr="00D479C6">
        <w:rPr>
          <w:rFonts w:eastAsia="ArialMT" w:cstheme="minorHAnsi"/>
          <w:sz w:val="20"/>
          <w:szCs w:val="20"/>
        </w:rPr>
        <w:t>могут использоваться оптоволоконные линии.</w:t>
      </w:r>
    </w:p>
    <w:p w:rsidR="006F5694" w:rsidRPr="00D479C6" w:rsidRDefault="006F5694" w:rsidP="006F5694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D479C6">
        <w:rPr>
          <w:rFonts w:eastAsia="ArialMT" w:cstheme="minorHAnsi"/>
          <w:sz w:val="20"/>
          <w:szCs w:val="20"/>
        </w:rPr>
        <w:t xml:space="preserve">Стволовая сигнализация </w:t>
      </w:r>
      <w:proofErr w:type="spellStart"/>
      <w:r w:rsidRPr="00D479C6">
        <w:rPr>
          <w:rFonts w:eastAsia="ArialMT" w:cstheme="minorHAnsi"/>
          <w:sz w:val="20"/>
          <w:szCs w:val="20"/>
        </w:rPr>
        <w:t>StellNet</w:t>
      </w:r>
      <w:proofErr w:type="spellEnd"/>
      <w:r w:rsidRPr="00D479C6">
        <w:rPr>
          <w:rFonts w:eastAsia="ArialMT" w:cstheme="minorHAnsi"/>
          <w:sz w:val="20"/>
          <w:szCs w:val="20"/>
        </w:rPr>
        <w:t xml:space="preserve"> обеспечивает:</w:t>
      </w:r>
    </w:p>
    <w:p w:rsidR="006F5694" w:rsidRPr="00D479C6" w:rsidRDefault="00F769CF" w:rsidP="006F5694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D479C6">
        <w:rPr>
          <w:rFonts w:eastAsia="ArialMT" w:cstheme="minorHAnsi"/>
          <w:sz w:val="20"/>
          <w:szCs w:val="20"/>
        </w:rPr>
        <w:t>-</w:t>
      </w:r>
      <w:r w:rsidR="006F5694" w:rsidRPr="00D479C6">
        <w:rPr>
          <w:rFonts w:eastAsia="ArialMT" w:cstheme="minorHAnsi"/>
          <w:sz w:val="20"/>
          <w:szCs w:val="20"/>
        </w:rPr>
        <w:t>Полноценную защиту от напуска каната на клеть;</w:t>
      </w:r>
    </w:p>
    <w:p w:rsidR="006F5694" w:rsidRPr="00D479C6" w:rsidRDefault="00F769CF" w:rsidP="006F5694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D479C6">
        <w:rPr>
          <w:rFonts w:eastAsia="ArialMT" w:cstheme="minorHAnsi"/>
          <w:sz w:val="20"/>
          <w:szCs w:val="20"/>
        </w:rPr>
        <w:t>-</w:t>
      </w:r>
      <w:r w:rsidR="006F5694" w:rsidRPr="00D479C6">
        <w:rPr>
          <w:rFonts w:eastAsia="ArialMT" w:cstheme="minorHAnsi"/>
          <w:sz w:val="20"/>
          <w:szCs w:val="20"/>
        </w:rPr>
        <w:t>Контроль положения механизмов Клети;</w:t>
      </w:r>
    </w:p>
    <w:p w:rsidR="006F5694" w:rsidRPr="00D479C6" w:rsidRDefault="00F769CF" w:rsidP="006F5694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D479C6">
        <w:rPr>
          <w:rFonts w:eastAsia="ArialMT" w:cstheme="minorHAnsi"/>
          <w:sz w:val="20"/>
          <w:szCs w:val="20"/>
        </w:rPr>
        <w:t>-</w:t>
      </w:r>
      <w:r w:rsidR="006F5694" w:rsidRPr="00D479C6">
        <w:rPr>
          <w:rFonts w:eastAsia="ArialMT" w:cstheme="minorHAnsi"/>
          <w:sz w:val="20"/>
          <w:szCs w:val="20"/>
        </w:rPr>
        <w:t>Радиосвязь с машинистом;</w:t>
      </w:r>
    </w:p>
    <w:p w:rsidR="006F5694" w:rsidRPr="00D479C6" w:rsidRDefault="00F769CF" w:rsidP="006F5694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D479C6">
        <w:rPr>
          <w:rFonts w:eastAsia="ArialMT" w:cstheme="minorHAnsi"/>
          <w:sz w:val="20"/>
          <w:szCs w:val="20"/>
        </w:rPr>
        <w:lastRenderedPageBreak/>
        <w:t>-</w:t>
      </w:r>
      <w:r w:rsidR="006F5694" w:rsidRPr="00D479C6">
        <w:rPr>
          <w:rFonts w:eastAsia="ArialMT" w:cstheme="minorHAnsi"/>
          <w:sz w:val="20"/>
          <w:szCs w:val="20"/>
        </w:rPr>
        <w:t>Лифтовой режим работы. В этом режиме не используются</w:t>
      </w:r>
      <w:r w:rsidRPr="00D479C6">
        <w:rPr>
          <w:rFonts w:eastAsia="ArialMT" w:cstheme="minorHAnsi"/>
          <w:sz w:val="20"/>
          <w:szCs w:val="20"/>
        </w:rPr>
        <w:t xml:space="preserve"> </w:t>
      </w:r>
      <w:r w:rsidR="006F5694" w:rsidRPr="00D479C6">
        <w:rPr>
          <w:rFonts w:eastAsia="ArialMT" w:cstheme="minorHAnsi"/>
          <w:sz w:val="20"/>
          <w:szCs w:val="20"/>
        </w:rPr>
        <w:t>стволовые. Посадку и высадку людей производит лифтер,</w:t>
      </w:r>
      <w:r w:rsidRPr="00D479C6">
        <w:rPr>
          <w:rFonts w:eastAsia="ArialMT" w:cstheme="minorHAnsi"/>
          <w:sz w:val="20"/>
          <w:szCs w:val="20"/>
        </w:rPr>
        <w:t xml:space="preserve"> </w:t>
      </w:r>
      <w:r w:rsidR="006F5694" w:rsidRPr="00D479C6">
        <w:rPr>
          <w:rFonts w:eastAsia="ArialMT" w:cstheme="minorHAnsi"/>
          <w:sz w:val="20"/>
          <w:szCs w:val="20"/>
        </w:rPr>
        <w:t>который управляет дверями и кулаками горизонтов не выходя</w:t>
      </w:r>
      <w:r w:rsidRPr="00D479C6">
        <w:rPr>
          <w:rFonts w:eastAsia="ArialMT" w:cstheme="minorHAnsi"/>
          <w:sz w:val="20"/>
          <w:szCs w:val="20"/>
        </w:rPr>
        <w:t xml:space="preserve"> из</w:t>
      </w:r>
      <w:r w:rsidR="006F5694" w:rsidRPr="00D479C6">
        <w:rPr>
          <w:rFonts w:eastAsia="ArialMT" w:cstheme="minorHAnsi"/>
          <w:sz w:val="20"/>
          <w:szCs w:val="20"/>
        </w:rPr>
        <w:t xml:space="preserve"> клети. Это позволяет сократить персонал работающий на</w:t>
      </w:r>
      <w:r w:rsidRPr="00D479C6">
        <w:rPr>
          <w:rFonts w:eastAsia="ArialMT" w:cstheme="minorHAnsi"/>
          <w:sz w:val="20"/>
          <w:szCs w:val="20"/>
        </w:rPr>
        <w:t xml:space="preserve"> </w:t>
      </w:r>
      <w:r w:rsidR="006F5694" w:rsidRPr="00D479C6">
        <w:rPr>
          <w:rFonts w:eastAsia="ArialMT" w:cstheme="minorHAnsi"/>
          <w:sz w:val="20"/>
          <w:szCs w:val="20"/>
        </w:rPr>
        <w:t>подъемной установке;</w:t>
      </w:r>
    </w:p>
    <w:p w:rsidR="006F5694" w:rsidRPr="00D479C6" w:rsidRDefault="00F769CF" w:rsidP="006F5694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D479C6">
        <w:rPr>
          <w:rFonts w:eastAsia="ArialMT" w:cstheme="minorHAnsi"/>
          <w:sz w:val="20"/>
          <w:szCs w:val="20"/>
        </w:rPr>
        <w:t>-</w:t>
      </w:r>
      <w:r w:rsidR="006F5694" w:rsidRPr="00D479C6">
        <w:rPr>
          <w:rFonts w:eastAsia="ArialMT" w:cstheme="minorHAnsi"/>
          <w:sz w:val="20"/>
          <w:szCs w:val="20"/>
        </w:rPr>
        <w:t>Подачу команд на движение ШПМ от стволовых к рукоятчику</w:t>
      </w:r>
      <w:r w:rsidRPr="00D479C6">
        <w:rPr>
          <w:rFonts w:eastAsia="ArialMT" w:cstheme="minorHAnsi"/>
          <w:sz w:val="20"/>
          <w:szCs w:val="20"/>
        </w:rPr>
        <w:t xml:space="preserve"> </w:t>
      </w:r>
      <w:r w:rsidR="006F5694" w:rsidRPr="00D479C6">
        <w:rPr>
          <w:rFonts w:eastAsia="ArialMT" w:cstheme="minorHAnsi"/>
          <w:sz w:val="20"/>
          <w:szCs w:val="20"/>
        </w:rPr>
        <w:t>и от рукоятчика к машинисту;</w:t>
      </w:r>
    </w:p>
    <w:p w:rsidR="006F5694" w:rsidRPr="00D479C6" w:rsidRDefault="00F769CF" w:rsidP="006F5694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D479C6">
        <w:rPr>
          <w:rFonts w:eastAsia="ArialMT" w:cstheme="minorHAnsi"/>
          <w:sz w:val="20"/>
          <w:szCs w:val="20"/>
        </w:rPr>
        <w:t>-</w:t>
      </w:r>
      <w:r w:rsidR="006F5694" w:rsidRPr="00D479C6">
        <w:rPr>
          <w:rFonts w:eastAsia="ArialMT" w:cstheme="minorHAnsi"/>
          <w:sz w:val="20"/>
          <w:szCs w:val="20"/>
        </w:rPr>
        <w:t>ПГС на всех горизонтах и с машинным отделением;</w:t>
      </w:r>
    </w:p>
    <w:p w:rsidR="006F5694" w:rsidRPr="00D479C6" w:rsidRDefault="00F769CF" w:rsidP="006F5694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D479C6">
        <w:rPr>
          <w:rFonts w:eastAsia="ArialMT" w:cstheme="minorHAnsi"/>
          <w:sz w:val="20"/>
          <w:szCs w:val="20"/>
        </w:rPr>
        <w:t>-</w:t>
      </w:r>
      <w:r w:rsidR="006F5694" w:rsidRPr="00D479C6">
        <w:rPr>
          <w:rFonts w:eastAsia="ArialMT" w:cstheme="minorHAnsi"/>
          <w:sz w:val="20"/>
          <w:szCs w:val="20"/>
        </w:rPr>
        <w:t>Контроль положения и управление стволовыми механизмами;</w:t>
      </w:r>
    </w:p>
    <w:p w:rsidR="006F5694" w:rsidRPr="00D479C6" w:rsidRDefault="00F769CF" w:rsidP="006F5694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D479C6">
        <w:rPr>
          <w:rFonts w:eastAsia="ArialMT" w:cstheme="minorHAnsi"/>
          <w:sz w:val="20"/>
          <w:szCs w:val="20"/>
        </w:rPr>
        <w:t>-</w:t>
      </w:r>
      <w:r w:rsidR="006F5694" w:rsidRPr="00D479C6">
        <w:rPr>
          <w:rFonts w:eastAsia="ArialMT" w:cstheme="minorHAnsi"/>
          <w:sz w:val="20"/>
          <w:szCs w:val="20"/>
        </w:rPr>
        <w:t>Передачу сигналов датчиков дверей, стопоров, кулаков</w:t>
      </w:r>
      <w:r w:rsidRPr="00D479C6">
        <w:rPr>
          <w:rFonts w:eastAsia="ArialMT" w:cstheme="minorHAnsi"/>
          <w:sz w:val="20"/>
          <w:szCs w:val="20"/>
        </w:rPr>
        <w:t xml:space="preserve"> </w:t>
      </w:r>
      <w:r w:rsidR="006F5694" w:rsidRPr="00D479C6">
        <w:rPr>
          <w:rFonts w:eastAsia="ArialMT" w:cstheme="minorHAnsi"/>
          <w:sz w:val="20"/>
          <w:szCs w:val="20"/>
        </w:rPr>
        <w:t>(качающихся площадок), выдергивания тормозных канатов.</w:t>
      </w:r>
    </w:p>
    <w:p w:rsidR="006F5694" w:rsidRPr="00D479C6" w:rsidRDefault="00F769CF" w:rsidP="006F5694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D479C6">
        <w:rPr>
          <w:rFonts w:eastAsia="ArialMT" w:cstheme="minorHAnsi"/>
          <w:sz w:val="20"/>
          <w:szCs w:val="20"/>
        </w:rPr>
        <w:t>-</w:t>
      </w:r>
      <w:r w:rsidR="006F5694" w:rsidRPr="00D479C6">
        <w:rPr>
          <w:rFonts w:eastAsia="ArialMT" w:cstheme="minorHAnsi"/>
          <w:sz w:val="20"/>
          <w:szCs w:val="20"/>
        </w:rPr>
        <w:t>На мнемосхеме рукоятчика отображается как сигнал блокировки, так и горизонт, на котором сработал любой из датчиков;</w:t>
      </w:r>
    </w:p>
    <w:p w:rsidR="006F5694" w:rsidRPr="00D479C6" w:rsidRDefault="00F769CF" w:rsidP="006F5694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D479C6">
        <w:rPr>
          <w:rFonts w:eastAsia="ArialMT" w:cstheme="minorHAnsi"/>
          <w:sz w:val="20"/>
          <w:szCs w:val="20"/>
        </w:rPr>
        <w:t>-</w:t>
      </w:r>
      <w:r w:rsidR="006F5694" w:rsidRPr="00D479C6">
        <w:rPr>
          <w:rFonts w:eastAsia="ArialMT" w:cstheme="minorHAnsi"/>
          <w:sz w:val="20"/>
          <w:szCs w:val="20"/>
        </w:rPr>
        <w:t>Режим работы «Люди», «Груз», «Ревизия», «Негабарит», «Лифт»;</w:t>
      </w:r>
    </w:p>
    <w:p w:rsidR="006F5694" w:rsidRPr="00D479C6" w:rsidRDefault="00F769CF" w:rsidP="006F5694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D479C6">
        <w:rPr>
          <w:rFonts w:eastAsia="ArialMT" w:cstheme="minorHAnsi"/>
          <w:sz w:val="20"/>
          <w:szCs w:val="20"/>
        </w:rPr>
        <w:t>-</w:t>
      </w:r>
      <w:r w:rsidR="006F5694" w:rsidRPr="00D479C6">
        <w:rPr>
          <w:rFonts w:eastAsia="ArialMT" w:cstheme="minorHAnsi"/>
          <w:sz w:val="20"/>
          <w:szCs w:val="20"/>
        </w:rPr>
        <w:t>Блокировку стволовых механизмов в режимах «Люди»,</w:t>
      </w:r>
    </w:p>
    <w:p w:rsidR="006F5694" w:rsidRPr="00D479C6" w:rsidRDefault="006F5694" w:rsidP="006F5694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D479C6">
        <w:rPr>
          <w:rFonts w:eastAsia="ArialMT" w:cstheme="minorHAnsi"/>
          <w:sz w:val="20"/>
          <w:szCs w:val="20"/>
        </w:rPr>
        <w:t>«Ревизия», «Лифт».</w:t>
      </w:r>
    </w:p>
    <w:p w:rsidR="00F769CF" w:rsidRPr="00D479C6" w:rsidRDefault="00F769CF" w:rsidP="00F769CF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D479C6">
        <w:rPr>
          <w:rFonts w:eastAsia="ArialMT" w:cstheme="minorHAnsi"/>
          <w:sz w:val="20"/>
          <w:szCs w:val="20"/>
        </w:rPr>
        <w:t xml:space="preserve">С целью удобства осмотра ствола и ведения ремонтных работ, на РПГС клети предусмотрен выносной пульт. Сигнализация </w:t>
      </w:r>
      <w:proofErr w:type="spellStart"/>
      <w:r w:rsidRPr="00D479C6">
        <w:rPr>
          <w:rFonts w:eastAsia="ArialMT" w:cstheme="minorHAnsi"/>
          <w:sz w:val="20"/>
          <w:szCs w:val="20"/>
        </w:rPr>
        <w:t>StellNet</w:t>
      </w:r>
      <w:proofErr w:type="spellEnd"/>
      <w:r w:rsidRPr="00D479C6">
        <w:rPr>
          <w:rFonts w:eastAsia="ArialMT" w:cstheme="minorHAnsi"/>
          <w:sz w:val="20"/>
          <w:szCs w:val="20"/>
        </w:rPr>
        <w:t xml:space="preserve">-C, РПГС и ПГС в машинном отделении по интерфейсу </w:t>
      </w:r>
      <w:proofErr w:type="spellStart"/>
      <w:r w:rsidRPr="00D479C6">
        <w:rPr>
          <w:rFonts w:eastAsia="ArialMT" w:cstheme="minorHAnsi"/>
          <w:sz w:val="20"/>
          <w:szCs w:val="20"/>
        </w:rPr>
        <w:t>Ethernet</w:t>
      </w:r>
      <w:proofErr w:type="spellEnd"/>
      <w:r w:rsidRPr="00D479C6">
        <w:rPr>
          <w:rFonts w:eastAsia="ArialMT" w:cstheme="minorHAnsi"/>
          <w:sz w:val="20"/>
          <w:szCs w:val="20"/>
        </w:rPr>
        <w:t xml:space="preserve"> подключаются к регистратору параметров </w:t>
      </w:r>
      <w:proofErr w:type="spellStart"/>
      <w:r w:rsidRPr="00D479C6">
        <w:rPr>
          <w:rFonts w:eastAsia="ArialMT" w:cstheme="minorHAnsi"/>
          <w:sz w:val="20"/>
          <w:szCs w:val="20"/>
        </w:rPr>
        <w:t>StellaRBox</w:t>
      </w:r>
      <w:proofErr w:type="spellEnd"/>
      <w:r w:rsidRPr="00D479C6">
        <w:rPr>
          <w:rFonts w:eastAsia="ArialMT" w:cstheme="minorHAnsi"/>
          <w:sz w:val="20"/>
          <w:szCs w:val="20"/>
        </w:rPr>
        <w:t>, в котором ведется архивация всех событий, срабатываний блокировок и подачи команд за полгода. Также регистратор обеспечивает удаленный просмотр состояния стволовой сигнализации</w:t>
      </w:r>
      <w:r w:rsidR="00D479C6">
        <w:rPr>
          <w:rFonts w:eastAsia="ArialMT" w:cstheme="minorHAnsi"/>
          <w:sz w:val="20"/>
          <w:szCs w:val="20"/>
        </w:rPr>
        <w:t xml:space="preserve"> </w:t>
      </w:r>
      <w:r w:rsidRPr="00D479C6">
        <w:rPr>
          <w:rFonts w:eastAsia="ArialMT" w:cstheme="minorHAnsi"/>
          <w:sz w:val="20"/>
          <w:szCs w:val="20"/>
        </w:rPr>
        <w:t>службой технической поддержки с целью оперативного сервиса и консультаций эксплуатирующего персонала. Питание блоков сигнализации осуществляется от искробезопасных блоков питания с выходным напряжением 12В (1,2-1,5А). Сигнализация может выполнятся как с бесперебойным питанием сети и прокладкой питающего кабеля по стволу, так и с бесперебойными блоками</w:t>
      </w:r>
      <w:r w:rsidR="00D479C6">
        <w:rPr>
          <w:rFonts w:eastAsia="ArialMT" w:cstheme="minorHAnsi"/>
          <w:sz w:val="20"/>
          <w:szCs w:val="20"/>
        </w:rPr>
        <w:t xml:space="preserve"> </w:t>
      </w:r>
      <w:r w:rsidRPr="00D479C6">
        <w:rPr>
          <w:rFonts w:eastAsia="ArialMT" w:cstheme="minorHAnsi"/>
          <w:sz w:val="20"/>
          <w:szCs w:val="20"/>
        </w:rPr>
        <w:t>питания на каждом горизонте. Шкафы сигнализации выполнены из нержавеющей стали, кнопки антивандальные без подсветки.</w:t>
      </w:r>
    </w:p>
    <w:p w:rsidR="00F769CF" w:rsidRPr="00D479C6" w:rsidRDefault="00F769CF" w:rsidP="00F769CF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D479C6">
        <w:rPr>
          <w:rFonts w:eastAsia="ArialMT" w:cstheme="minorHAnsi"/>
          <w:sz w:val="20"/>
          <w:szCs w:val="20"/>
        </w:rPr>
        <w:t>Кнопка «Аварийный» стоп выполнена с защитной обоймой, предотвращающей ее повреждение. Дисплей защищен стеклом, стойким к появлению царапин и истиранию. Считывание состояния аварийных кнопок также</w:t>
      </w:r>
      <w:r w:rsidR="00D479C6">
        <w:rPr>
          <w:rFonts w:eastAsia="ArialMT" w:cstheme="minorHAnsi"/>
          <w:sz w:val="20"/>
          <w:szCs w:val="20"/>
        </w:rPr>
        <w:t xml:space="preserve"> </w:t>
      </w:r>
      <w:r w:rsidRPr="00D479C6">
        <w:rPr>
          <w:rFonts w:eastAsia="ArialMT" w:cstheme="minorHAnsi"/>
          <w:sz w:val="20"/>
          <w:szCs w:val="20"/>
        </w:rPr>
        <w:t xml:space="preserve">производится и микроконтроллером с целью диагностики и отображения на экране </w:t>
      </w:r>
      <w:proofErr w:type="gramStart"/>
      <w:r w:rsidRPr="00D479C6">
        <w:rPr>
          <w:rFonts w:eastAsia="ArialMT" w:cstheme="minorHAnsi"/>
          <w:sz w:val="20"/>
          <w:szCs w:val="20"/>
        </w:rPr>
        <w:t>рукоятчика горизонта</w:t>
      </w:r>
      <w:proofErr w:type="gramEnd"/>
      <w:r w:rsidRPr="00D479C6">
        <w:rPr>
          <w:rFonts w:eastAsia="ArialMT" w:cstheme="minorHAnsi"/>
          <w:sz w:val="20"/>
          <w:szCs w:val="20"/>
        </w:rPr>
        <w:t xml:space="preserve"> на котором нажата аварийная кнопка.</w:t>
      </w:r>
    </w:p>
    <w:p w:rsidR="00F769CF" w:rsidRPr="00D479C6" w:rsidRDefault="00F769CF" w:rsidP="00F769C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479C6">
        <w:rPr>
          <w:rFonts w:cstheme="minorHAnsi"/>
          <w:noProof/>
          <w:lang w:eastAsia="ru-RU"/>
        </w:rPr>
        <w:drawing>
          <wp:inline distT="0" distB="0" distL="0" distR="0">
            <wp:extent cx="5930900" cy="6038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229" w:rsidRPr="00D479C6" w:rsidRDefault="00272229" w:rsidP="00F769C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479C6">
        <w:rPr>
          <w:rFonts w:cstheme="minorHAnsi"/>
          <w:noProof/>
          <w:lang w:eastAsia="ru-RU"/>
        </w:rPr>
        <w:lastRenderedPageBreak/>
        <w:drawing>
          <wp:inline distT="0" distB="0" distL="0" distR="0">
            <wp:extent cx="5943600" cy="60350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3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229" w:rsidRPr="00D479C6" w:rsidRDefault="00272229" w:rsidP="00F769C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479C6">
        <w:rPr>
          <w:rFonts w:cstheme="minorHAnsi"/>
          <w:noProof/>
          <w:lang w:eastAsia="ru-RU"/>
        </w:rPr>
        <w:lastRenderedPageBreak/>
        <w:drawing>
          <wp:inline distT="0" distB="0" distL="0" distR="0">
            <wp:extent cx="5943600" cy="60350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3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229" w:rsidRPr="00D479C6" w:rsidRDefault="00272229" w:rsidP="00F769C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479C6">
        <w:rPr>
          <w:rFonts w:cstheme="minorHAnsi"/>
          <w:noProof/>
          <w:lang w:eastAsia="ru-RU"/>
        </w:rPr>
        <w:drawing>
          <wp:inline distT="0" distB="0" distL="0" distR="0">
            <wp:extent cx="5930900" cy="3981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9C6" w:rsidRDefault="00D479C6" w:rsidP="00F769CF">
      <w:pPr>
        <w:autoSpaceDE w:val="0"/>
        <w:autoSpaceDN w:val="0"/>
        <w:adjustRightInd w:val="0"/>
        <w:spacing w:after="0" w:line="240" w:lineRule="auto"/>
        <w:rPr>
          <w:rFonts w:eastAsia="Arial-BoldMT" w:cstheme="minorHAnsi"/>
          <w:b/>
          <w:bCs/>
          <w:sz w:val="20"/>
          <w:szCs w:val="20"/>
        </w:rPr>
      </w:pPr>
    </w:p>
    <w:p w:rsidR="00D479C6" w:rsidRDefault="00D479C6" w:rsidP="00F769CF">
      <w:pPr>
        <w:autoSpaceDE w:val="0"/>
        <w:autoSpaceDN w:val="0"/>
        <w:adjustRightInd w:val="0"/>
        <w:spacing w:after="0" w:line="240" w:lineRule="auto"/>
        <w:rPr>
          <w:rFonts w:eastAsia="Arial-BoldMT" w:cstheme="minorHAnsi"/>
          <w:b/>
          <w:bCs/>
          <w:sz w:val="20"/>
          <w:szCs w:val="20"/>
        </w:rPr>
      </w:pPr>
    </w:p>
    <w:p w:rsidR="00D479C6" w:rsidRDefault="00D479C6" w:rsidP="00F769CF">
      <w:pPr>
        <w:autoSpaceDE w:val="0"/>
        <w:autoSpaceDN w:val="0"/>
        <w:adjustRightInd w:val="0"/>
        <w:spacing w:after="0" w:line="240" w:lineRule="auto"/>
        <w:rPr>
          <w:rFonts w:eastAsia="Arial-BoldMT" w:cstheme="minorHAnsi"/>
          <w:b/>
          <w:bCs/>
          <w:sz w:val="20"/>
          <w:szCs w:val="20"/>
        </w:rPr>
      </w:pPr>
    </w:p>
    <w:p w:rsidR="00F769CF" w:rsidRPr="00D479C6" w:rsidRDefault="00272229" w:rsidP="00F769CF">
      <w:pPr>
        <w:autoSpaceDE w:val="0"/>
        <w:autoSpaceDN w:val="0"/>
        <w:adjustRightInd w:val="0"/>
        <w:spacing w:after="0" w:line="240" w:lineRule="auto"/>
        <w:rPr>
          <w:rFonts w:eastAsia="Arial-BoldMT" w:cstheme="minorHAnsi"/>
          <w:b/>
          <w:bCs/>
          <w:sz w:val="20"/>
          <w:szCs w:val="20"/>
        </w:rPr>
      </w:pPr>
      <w:bookmarkStart w:id="0" w:name="_GoBack"/>
      <w:bookmarkEnd w:id="0"/>
      <w:r w:rsidRPr="00D479C6">
        <w:rPr>
          <w:rFonts w:eastAsia="Arial-BoldMT" w:cstheme="minorHAnsi"/>
          <w:b/>
          <w:bCs/>
          <w:sz w:val="20"/>
          <w:szCs w:val="20"/>
        </w:rPr>
        <w:lastRenderedPageBreak/>
        <w:t>Технические характеристики контроллеров.</w:t>
      </w:r>
    </w:p>
    <w:p w:rsidR="00272229" w:rsidRPr="00D479C6" w:rsidRDefault="00272229" w:rsidP="00F769CF">
      <w:pPr>
        <w:autoSpaceDE w:val="0"/>
        <w:autoSpaceDN w:val="0"/>
        <w:adjustRightInd w:val="0"/>
        <w:spacing w:after="0" w:line="240" w:lineRule="auto"/>
        <w:rPr>
          <w:rFonts w:eastAsia="Arial-BoldMT" w:cstheme="minorHAnsi"/>
          <w:b/>
          <w:bCs/>
          <w:sz w:val="20"/>
          <w:szCs w:val="20"/>
        </w:rPr>
      </w:pPr>
    </w:p>
    <w:p w:rsidR="00272229" w:rsidRPr="00D479C6" w:rsidRDefault="00272229" w:rsidP="00F769C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479C6">
        <w:rPr>
          <w:rFonts w:cstheme="minorHAnsi"/>
          <w:noProof/>
          <w:lang w:eastAsia="ru-RU"/>
        </w:rPr>
        <w:drawing>
          <wp:inline distT="0" distB="0" distL="0" distR="0">
            <wp:extent cx="5924550" cy="330835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2229" w:rsidRPr="00D479C6" w:rsidSect="00272229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694"/>
    <w:rsid w:val="00272229"/>
    <w:rsid w:val="00492B23"/>
    <w:rsid w:val="006F5694"/>
    <w:rsid w:val="00D479C6"/>
    <w:rsid w:val="00F769CF"/>
    <w:rsid w:val="00F82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121A81-E6A6-4F0F-8E73-33C6175C8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519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Белозерцев Евгений Александрович</dc:creator>
  <cp:keywords/>
  <dc:description/>
  <cp:lastModifiedBy>Белозерцев Евгений Александрович</cp:lastModifiedBy>
  <cp:revision>2</cp:revision>
  <dcterms:created xsi:type="dcterms:W3CDTF">2019-05-20T07:17:00Z</dcterms:created>
  <dcterms:modified xsi:type="dcterms:W3CDTF">2019-05-21T05:54:00Z</dcterms:modified>
</cp:coreProperties>
</file>